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E8" w:rsidRPr="004D04E8" w:rsidRDefault="004D04E8" w:rsidP="004D04E8">
      <w:pPr>
        <w:spacing w:before="45" w:after="45" w:line="240" w:lineRule="auto"/>
        <w:ind w:left="45" w:right="45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ru-RU"/>
        </w:rPr>
      </w:pPr>
      <w:r w:rsidRPr="004D04E8"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ru-RU"/>
        </w:rPr>
        <w:t>Правила заполнения бланков ОГЭ в 2024 году</w:t>
      </w:r>
    </w:p>
    <w:p w:rsidR="004D04E8" w:rsidRPr="004D04E8" w:rsidRDefault="004D04E8" w:rsidP="004D0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E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586044" stroked="f"/>
        </w:pict>
      </w:r>
    </w:p>
    <w:p w:rsidR="004D04E8" w:rsidRPr="004D04E8" w:rsidRDefault="004D04E8" w:rsidP="004D04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D04E8">
        <w:rPr>
          <w:rFonts w:ascii="Verdana" w:eastAsia="Times New Roman" w:hAnsi="Verdana" w:cs="Times New Roman"/>
          <w:sz w:val="28"/>
          <w:szCs w:val="28"/>
          <w:lang w:eastAsia="ru-RU"/>
        </w:rPr>
        <w:t>В целях обеспечения единых условий для всех участников ГИА-9 при проведении и обработке результатов используются унифицированные экзаменационные материалы.</w:t>
      </w:r>
    </w:p>
    <w:p w:rsidR="004D04E8" w:rsidRPr="004D04E8" w:rsidRDefault="004D04E8" w:rsidP="004D04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D04E8">
        <w:rPr>
          <w:rFonts w:ascii="Verdana" w:eastAsia="Times New Roman" w:hAnsi="Verdana" w:cs="Times New Roman"/>
          <w:sz w:val="28"/>
          <w:szCs w:val="28"/>
          <w:lang w:eastAsia="ru-RU"/>
        </w:rPr>
        <w:t>Для ОГЭ экзаменационные материалы состоят из:</w:t>
      </w:r>
    </w:p>
    <w:p w:rsidR="004D04E8" w:rsidRPr="004D04E8" w:rsidRDefault="004D04E8" w:rsidP="004D04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D04E8">
        <w:rPr>
          <w:rFonts w:ascii="Verdana" w:eastAsia="Times New Roman" w:hAnsi="Verdana" w:cs="Times New Roman"/>
          <w:sz w:val="28"/>
          <w:szCs w:val="28"/>
          <w:lang w:eastAsia="ru-RU"/>
        </w:rPr>
        <w:t>1. Контрольных измерительных материалов (далее — КИМ), представляющих собой комплексы заданий стандартизированной формы;</w:t>
      </w:r>
    </w:p>
    <w:p w:rsidR="004D04E8" w:rsidRPr="004D04E8" w:rsidRDefault="004D04E8" w:rsidP="004D04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D04E8">
        <w:rPr>
          <w:rFonts w:ascii="Verdana" w:eastAsia="Times New Roman" w:hAnsi="Verdana" w:cs="Times New Roman"/>
          <w:sz w:val="28"/>
          <w:szCs w:val="28"/>
          <w:lang w:eastAsia="ru-RU"/>
        </w:rPr>
        <w:t>2. Бланка ответов № 1, предназначенного для регистрации участника ГИА-9 и внесения кратких ответов;</w:t>
      </w:r>
    </w:p>
    <w:p w:rsidR="004D04E8" w:rsidRPr="004D04E8" w:rsidRDefault="004D04E8" w:rsidP="004D04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D04E8">
        <w:rPr>
          <w:rFonts w:ascii="Verdana" w:eastAsia="Times New Roman" w:hAnsi="Verdana" w:cs="Times New Roman"/>
          <w:sz w:val="28"/>
          <w:szCs w:val="28"/>
          <w:lang w:eastAsia="ru-RU"/>
        </w:rPr>
        <w:t>3. Бланка ответов № 2, предназначенного для внесения развернутых ответов.</w:t>
      </w:r>
    </w:p>
    <w:p w:rsidR="004D04E8" w:rsidRPr="004D04E8" w:rsidRDefault="004D04E8" w:rsidP="004D04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D04E8">
        <w:rPr>
          <w:rFonts w:ascii="Verdana" w:eastAsia="Times New Roman" w:hAnsi="Verdana" w:cs="Times New Roman"/>
          <w:sz w:val="28"/>
          <w:szCs w:val="28"/>
          <w:lang w:eastAsia="ru-RU"/>
        </w:rPr>
        <w:t>При недостатке места для ответов на основном Бланке ответов № 2 участник ОГЭ должен продолжить записи на дополнительном Бланке ответов № 2, выдаваемом организатором в аудитории по требованию участника ОГЭ в случае, когда в области ответов основного бланка ответов № 2 не осталось места. При этом организаторы фиксируют связь номеров основного и дополнительного бланков ответов в специальных полях бланков.</w:t>
      </w:r>
    </w:p>
    <w:p w:rsidR="004D04E8" w:rsidRPr="004D04E8" w:rsidRDefault="004D04E8" w:rsidP="004D04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D04E8">
        <w:rPr>
          <w:rFonts w:ascii="Verdana" w:eastAsia="Times New Roman" w:hAnsi="Verdana" w:cs="Times New Roman"/>
          <w:sz w:val="28"/>
          <w:szCs w:val="28"/>
          <w:lang w:eastAsia="ru-RU"/>
        </w:rPr>
        <w:t>4. Дополнительного бланка ответов №2 </w:t>
      </w:r>
    </w:p>
    <w:p w:rsidR="004D04E8" w:rsidRPr="004D04E8" w:rsidRDefault="004D04E8" w:rsidP="004D04E8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Скачайте для себя </w:t>
      </w:r>
      <w:r w:rsidRPr="004D04E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 xml:space="preserve">бланки ответов </w:t>
      </w:r>
      <w:proofErr w:type="gramStart"/>
      <w:r w:rsidRPr="004D04E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ОГЭ  по</w:t>
      </w:r>
      <w:proofErr w:type="gramEnd"/>
      <w:r w:rsidRPr="004D04E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 xml:space="preserve"> всем предметам и потренируйтесь их заполнять!</w:t>
      </w:r>
    </w:p>
    <w:tbl>
      <w:tblPr>
        <w:tblW w:w="0" w:type="auto"/>
        <w:tblCellSpacing w:w="15" w:type="dxa"/>
        <w:shd w:val="clear" w:color="auto" w:fill="D9D9D9" w:themeFill="background1" w:themeFillShade="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3260"/>
      </w:tblGrid>
      <w:tr w:rsidR="004D04E8" w:rsidRPr="00C3323A" w:rsidTr="00C3323A">
        <w:trPr>
          <w:tblCellSpacing w:w="15" w:type="dxa"/>
        </w:trPr>
        <w:tc>
          <w:tcPr>
            <w:tcW w:w="4917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4D04E8">
              <w:rPr>
                <w:rFonts w:ascii="Verdana" w:eastAsia="Times New Roman" w:hAnsi="Verdana" w:cs="Times New Roman"/>
                <w:b/>
                <w:bCs/>
                <w:sz w:val="20"/>
                <w:szCs w:val="16"/>
                <w:lang w:eastAsia="ru-RU"/>
              </w:rPr>
              <w:t>Предмет</w:t>
            </w:r>
          </w:p>
        </w:tc>
        <w:tc>
          <w:tcPr>
            <w:tcW w:w="3215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4D04E8">
              <w:rPr>
                <w:rFonts w:ascii="Verdana" w:eastAsia="Times New Roman" w:hAnsi="Verdana" w:cs="Times New Roman"/>
                <w:b/>
                <w:bCs/>
                <w:sz w:val="20"/>
                <w:szCs w:val="16"/>
                <w:lang w:eastAsia="ru-RU"/>
              </w:rPr>
              <w:t>Скачать бланки</w:t>
            </w:r>
          </w:p>
        </w:tc>
      </w:tr>
      <w:tr w:rsidR="004D04E8" w:rsidRPr="00C3323A" w:rsidTr="00C3323A">
        <w:trPr>
          <w:tblCellSpacing w:w="15" w:type="dxa"/>
        </w:trPr>
        <w:tc>
          <w:tcPr>
            <w:tcW w:w="4917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4D04E8"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  <w:t>Математика</w:t>
            </w:r>
          </w:p>
        </w:tc>
        <w:tc>
          <w:tcPr>
            <w:tcW w:w="3215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hyperlink r:id="rId4" w:tgtFrame="_blank" w:history="1">
              <w:proofErr w:type="spellStart"/>
              <w:r w:rsidRPr="004D04E8">
                <w:rPr>
                  <w:rFonts w:ascii="Verdana" w:eastAsia="Times New Roman" w:hAnsi="Verdana" w:cs="Times New Roman"/>
                  <w:sz w:val="20"/>
                  <w:szCs w:val="16"/>
                  <w:lang w:eastAsia="ru-RU"/>
                </w:rPr>
                <w:t>matematika-blanki-oge</w:t>
              </w:r>
              <w:proofErr w:type="spellEnd"/>
            </w:hyperlink>
          </w:p>
        </w:tc>
      </w:tr>
      <w:tr w:rsidR="004D04E8" w:rsidRPr="00C3323A" w:rsidTr="00C3323A">
        <w:trPr>
          <w:tblCellSpacing w:w="15" w:type="dxa"/>
        </w:trPr>
        <w:tc>
          <w:tcPr>
            <w:tcW w:w="4917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4D04E8"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  <w:t>Бланк ответов №2 (для всех предметов)</w:t>
            </w:r>
          </w:p>
        </w:tc>
        <w:tc>
          <w:tcPr>
            <w:tcW w:w="3215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hyperlink r:id="rId5" w:tgtFrame="_blank" w:history="1">
              <w:proofErr w:type="spellStart"/>
              <w:r w:rsidRPr="004D04E8">
                <w:rPr>
                  <w:rFonts w:ascii="Verdana" w:eastAsia="Times New Roman" w:hAnsi="Verdana" w:cs="Times New Roman"/>
                  <w:sz w:val="20"/>
                  <w:szCs w:val="16"/>
                  <w:lang w:eastAsia="ru-RU"/>
                </w:rPr>
                <w:t>blank-otvetov</w:t>
              </w:r>
              <w:proofErr w:type="spellEnd"/>
              <w:r w:rsidRPr="004D04E8">
                <w:rPr>
                  <w:rFonts w:ascii="Verdana" w:eastAsia="Times New Roman" w:hAnsi="Verdana" w:cs="Times New Roman"/>
                  <w:sz w:val="20"/>
                  <w:szCs w:val="16"/>
                  <w:lang w:eastAsia="ru-RU"/>
                </w:rPr>
                <w:t>-№2</w:t>
              </w:r>
            </w:hyperlink>
          </w:p>
        </w:tc>
      </w:tr>
      <w:tr w:rsidR="004D04E8" w:rsidRPr="00C3323A" w:rsidTr="00C3323A">
        <w:trPr>
          <w:tblCellSpacing w:w="15" w:type="dxa"/>
        </w:trPr>
        <w:tc>
          <w:tcPr>
            <w:tcW w:w="4917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4D04E8"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  <w:t>Дополнительный бланк ответов №2</w:t>
            </w:r>
          </w:p>
        </w:tc>
        <w:tc>
          <w:tcPr>
            <w:tcW w:w="3215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hyperlink r:id="rId6" w:tgtFrame="_blank" w:history="1">
              <w:proofErr w:type="spellStart"/>
              <w:r w:rsidRPr="004D04E8">
                <w:rPr>
                  <w:rFonts w:ascii="Verdana" w:eastAsia="Times New Roman" w:hAnsi="Verdana" w:cs="Times New Roman"/>
                  <w:sz w:val="20"/>
                  <w:szCs w:val="16"/>
                  <w:lang w:eastAsia="ru-RU"/>
                </w:rPr>
                <w:t>dop-blank-otvetov</w:t>
              </w:r>
              <w:proofErr w:type="spellEnd"/>
              <w:r w:rsidRPr="004D04E8">
                <w:rPr>
                  <w:rFonts w:ascii="Verdana" w:eastAsia="Times New Roman" w:hAnsi="Verdana" w:cs="Times New Roman"/>
                  <w:sz w:val="20"/>
                  <w:szCs w:val="16"/>
                  <w:lang w:eastAsia="ru-RU"/>
                </w:rPr>
                <w:t>-№2</w:t>
              </w:r>
            </w:hyperlink>
          </w:p>
        </w:tc>
      </w:tr>
      <w:tr w:rsidR="004D04E8" w:rsidRPr="00C3323A" w:rsidTr="00C3323A">
        <w:trPr>
          <w:tblCellSpacing w:w="15" w:type="dxa"/>
        </w:trPr>
        <w:tc>
          <w:tcPr>
            <w:tcW w:w="4917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4D04E8"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  <w:t>Русский язык</w:t>
            </w:r>
          </w:p>
        </w:tc>
        <w:tc>
          <w:tcPr>
            <w:tcW w:w="3215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hyperlink r:id="rId7" w:tgtFrame="_blank" w:history="1">
              <w:proofErr w:type="spellStart"/>
              <w:r w:rsidRPr="004D04E8">
                <w:rPr>
                  <w:rFonts w:ascii="Verdana" w:eastAsia="Times New Roman" w:hAnsi="Verdana" w:cs="Times New Roman"/>
                  <w:sz w:val="20"/>
                  <w:szCs w:val="16"/>
                  <w:lang w:eastAsia="ru-RU"/>
                </w:rPr>
                <w:t>russkii-yazik</w:t>
              </w:r>
              <w:proofErr w:type="spellEnd"/>
            </w:hyperlink>
          </w:p>
        </w:tc>
      </w:tr>
      <w:tr w:rsidR="004D04E8" w:rsidRPr="00C3323A" w:rsidTr="00C3323A">
        <w:trPr>
          <w:tblCellSpacing w:w="15" w:type="dxa"/>
        </w:trPr>
        <w:tc>
          <w:tcPr>
            <w:tcW w:w="4917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4D04E8"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  <w:t>Обществознание</w:t>
            </w:r>
          </w:p>
        </w:tc>
        <w:tc>
          <w:tcPr>
            <w:tcW w:w="3215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hyperlink r:id="rId8" w:tgtFrame="_blank" w:history="1">
              <w:proofErr w:type="spellStart"/>
              <w:r w:rsidRPr="004D04E8">
                <w:rPr>
                  <w:rFonts w:ascii="Verdana" w:eastAsia="Times New Roman" w:hAnsi="Verdana" w:cs="Times New Roman"/>
                  <w:sz w:val="20"/>
                  <w:szCs w:val="16"/>
                  <w:lang w:eastAsia="ru-RU"/>
                </w:rPr>
                <w:t>obchstvoznanie</w:t>
              </w:r>
              <w:proofErr w:type="spellEnd"/>
            </w:hyperlink>
          </w:p>
        </w:tc>
      </w:tr>
      <w:tr w:rsidR="004D04E8" w:rsidRPr="00C3323A" w:rsidTr="00C3323A">
        <w:trPr>
          <w:tblCellSpacing w:w="15" w:type="dxa"/>
        </w:trPr>
        <w:tc>
          <w:tcPr>
            <w:tcW w:w="4917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4D04E8"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  <w:t>Литература</w:t>
            </w:r>
          </w:p>
        </w:tc>
        <w:tc>
          <w:tcPr>
            <w:tcW w:w="3215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hyperlink r:id="rId9" w:tgtFrame="_blank" w:history="1">
              <w:proofErr w:type="spellStart"/>
              <w:r w:rsidRPr="004D04E8">
                <w:rPr>
                  <w:rFonts w:ascii="Verdana" w:eastAsia="Times New Roman" w:hAnsi="Verdana" w:cs="Times New Roman"/>
                  <w:sz w:val="20"/>
                  <w:szCs w:val="16"/>
                  <w:lang w:eastAsia="ru-RU"/>
                </w:rPr>
                <w:t>literatura-blank</w:t>
              </w:r>
              <w:proofErr w:type="spellEnd"/>
            </w:hyperlink>
          </w:p>
        </w:tc>
      </w:tr>
      <w:tr w:rsidR="004D04E8" w:rsidRPr="00C3323A" w:rsidTr="00C3323A">
        <w:trPr>
          <w:tblCellSpacing w:w="15" w:type="dxa"/>
        </w:trPr>
        <w:tc>
          <w:tcPr>
            <w:tcW w:w="4917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4D04E8"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  <w:t>История </w:t>
            </w:r>
          </w:p>
        </w:tc>
        <w:tc>
          <w:tcPr>
            <w:tcW w:w="3215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hyperlink r:id="rId10" w:tgtFrame="_blank" w:history="1">
              <w:proofErr w:type="spellStart"/>
              <w:r w:rsidRPr="004D04E8">
                <w:rPr>
                  <w:rFonts w:ascii="Verdana" w:eastAsia="Times New Roman" w:hAnsi="Verdana" w:cs="Times New Roman"/>
                  <w:sz w:val="20"/>
                  <w:szCs w:val="16"/>
                  <w:lang w:eastAsia="ru-RU"/>
                </w:rPr>
                <w:t>istoria-blanki</w:t>
              </w:r>
              <w:proofErr w:type="spellEnd"/>
            </w:hyperlink>
          </w:p>
        </w:tc>
      </w:tr>
      <w:tr w:rsidR="004D04E8" w:rsidRPr="00C3323A" w:rsidTr="00C3323A">
        <w:trPr>
          <w:tblCellSpacing w:w="15" w:type="dxa"/>
        </w:trPr>
        <w:tc>
          <w:tcPr>
            <w:tcW w:w="4917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4D04E8"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  <w:t>Информатика </w:t>
            </w:r>
          </w:p>
        </w:tc>
        <w:tc>
          <w:tcPr>
            <w:tcW w:w="3215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hyperlink r:id="rId11" w:tgtFrame="_blank" w:history="1">
              <w:proofErr w:type="spellStart"/>
              <w:r w:rsidRPr="004D04E8">
                <w:rPr>
                  <w:rFonts w:ascii="Verdana" w:eastAsia="Times New Roman" w:hAnsi="Verdana" w:cs="Times New Roman"/>
                  <w:sz w:val="20"/>
                  <w:szCs w:val="16"/>
                  <w:lang w:eastAsia="ru-RU"/>
                </w:rPr>
                <w:t>informatika</w:t>
              </w:r>
              <w:proofErr w:type="spellEnd"/>
            </w:hyperlink>
          </w:p>
        </w:tc>
      </w:tr>
      <w:tr w:rsidR="004D04E8" w:rsidRPr="00C3323A" w:rsidTr="00C3323A">
        <w:trPr>
          <w:tblCellSpacing w:w="15" w:type="dxa"/>
        </w:trPr>
        <w:tc>
          <w:tcPr>
            <w:tcW w:w="4917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4D04E8"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  <w:t>География</w:t>
            </w:r>
          </w:p>
        </w:tc>
        <w:tc>
          <w:tcPr>
            <w:tcW w:w="3215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hyperlink r:id="rId12" w:tgtFrame="_blank" w:history="1">
              <w:proofErr w:type="spellStart"/>
              <w:r w:rsidRPr="004D04E8">
                <w:rPr>
                  <w:rFonts w:ascii="Verdana" w:eastAsia="Times New Roman" w:hAnsi="Verdana" w:cs="Times New Roman"/>
                  <w:sz w:val="20"/>
                  <w:szCs w:val="16"/>
                  <w:lang w:eastAsia="ru-RU"/>
                </w:rPr>
                <w:t>geografia</w:t>
              </w:r>
              <w:proofErr w:type="spellEnd"/>
            </w:hyperlink>
          </w:p>
        </w:tc>
      </w:tr>
      <w:tr w:rsidR="004D04E8" w:rsidRPr="00C3323A" w:rsidTr="00C3323A">
        <w:trPr>
          <w:tblCellSpacing w:w="15" w:type="dxa"/>
        </w:trPr>
        <w:tc>
          <w:tcPr>
            <w:tcW w:w="4917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4D04E8"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  <w:t>Физика</w:t>
            </w:r>
          </w:p>
        </w:tc>
        <w:tc>
          <w:tcPr>
            <w:tcW w:w="3215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hyperlink r:id="rId13" w:tgtFrame="_blank" w:history="1">
              <w:proofErr w:type="spellStart"/>
              <w:r w:rsidRPr="004D04E8">
                <w:rPr>
                  <w:rFonts w:ascii="Verdana" w:eastAsia="Times New Roman" w:hAnsi="Verdana" w:cs="Times New Roman"/>
                  <w:sz w:val="20"/>
                  <w:szCs w:val="16"/>
                  <w:lang w:eastAsia="ru-RU"/>
                </w:rPr>
                <w:t>fizika-blanki</w:t>
              </w:r>
              <w:proofErr w:type="spellEnd"/>
            </w:hyperlink>
          </w:p>
        </w:tc>
      </w:tr>
      <w:tr w:rsidR="004D04E8" w:rsidRPr="00C3323A" w:rsidTr="00C3323A">
        <w:trPr>
          <w:tblCellSpacing w:w="15" w:type="dxa"/>
        </w:trPr>
        <w:tc>
          <w:tcPr>
            <w:tcW w:w="4917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4D04E8"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  <w:t>Дополнительный бланк ответов№2 физика</w:t>
            </w:r>
          </w:p>
        </w:tc>
        <w:tc>
          <w:tcPr>
            <w:tcW w:w="3215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hyperlink r:id="rId14" w:tgtFrame="_blank" w:history="1">
              <w:proofErr w:type="spellStart"/>
              <w:r w:rsidRPr="004D04E8">
                <w:rPr>
                  <w:rFonts w:ascii="Verdana" w:eastAsia="Times New Roman" w:hAnsi="Verdana" w:cs="Times New Roman"/>
                  <w:sz w:val="20"/>
                  <w:szCs w:val="16"/>
                  <w:lang w:eastAsia="ru-RU"/>
                </w:rPr>
                <w:t>dopolnitelnii-fizika</w:t>
              </w:r>
              <w:proofErr w:type="spellEnd"/>
            </w:hyperlink>
          </w:p>
        </w:tc>
      </w:tr>
      <w:tr w:rsidR="004D04E8" w:rsidRPr="00C3323A" w:rsidTr="00C3323A">
        <w:trPr>
          <w:tblCellSpacing w:w="15" w:type="dxa"/>
        </w:trPr>
        <w:tc>
          <w:tcPr>
            <w:tcW w:w="4917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4D04E8"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  <w:lastRenderedPageBreak/>
              <w:t>Биология</w:t>
            </w:r>
          </w:p>
        </w:tc>
        <w:tc>
          <w:tcPr>
            <w:tcW w:w="3215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hyperlink r:id="rId15" w:tgtFrame="_blank" w:history="1">
              <w:proofErr w:type="spellStart"/>
              <w:r w:rsidRPr="004D04E8">
                <w:rPr>
                  <w:rFonts w:ascii="Verdana" w:eastAsia="Times New Roman" w:hAnsi="Verdana" w:cs="Times New Roman"/>
                  <w:sz w:val="20"/>
                  <w:szCs w:val="16"/>
                  <w:lang w:eastAsia="ru-RU"/>
                </w:rPr>
                <w:t>biologia</w:t>
              </w:r>
              <w:proofErr w:type="spellEnd"/>
            </w:hyperlink>
          </w:p>
        </w:tc>
      </w:tr>
      <w:tr w:rsidR="004D04E8" w:rsidRPr="00C3323A" w:rsidTr="00C3323A">
        <w:trPr>
          <w:tblCellSpacing w:w="15" w:type="dxa"/>
        </w:trPr>
        <w:tc>
          <w:tcPr>
            <w:tcW w:w="4917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4D04E8"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  <w:t>Химия</w:t>
            </w:r>
          </w:p>
        </w:tc>
        <w:tc>
          <w:tcPr>
            <w:tcW w:w="3215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hyperlink r:id="rId16" w:tgtFrame="_blank" w:history="1">
              <w:proofErr w:type="spellStart"/>
              <w:r w:rsidRPr="004D04E8">
                <w:rPr>
                  <w:rFonts w:ascii="Verdana" w:eastAsia="Times New Roman" w:hAnsi="Verdana" w:cs="Times New Roman"/>
                  <w:sz w:val="20"/>
                  <w:szCs w:val="16"/>
                  <w:lang w:eastAsia="ru-RU"/>
                </w:rPr>
                <w:t>himia-blanki</w:t>
              </w:r>
              <w:proofErr w:type="spellEnd"/>
            </w:hyperlink>
          </w:p>
        </w:tc>
      </w:tr>
      <w:tr w:rsidR="004D04E8" w:rsidRPr="00C3323A" w:rsidTr="00C3323A">
        <w:trPr>
          <w:tblCellSpacing w:w="15" w:type="dxa"/>
        </w:trPr>
        <w:tc>
          <w:tcPr>
            <w:tcW w:w="4917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4D04E8"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  <w:t>Химия с экспериментом</w:t>
            </w:r>
          </w:p>
        </w:tc>
        <w:tc>
          <w:tcPr>
            <w:tcW w:w="3215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4D04E8"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  <w:t> </w:t>
            </w:r>
          </w:p>
        </w:tc>
      </w:tr>
      <w:tr w:rsidR="004D04E8" w:rsidRPr="00C3323A" w:rsidTr="00C3323A">
        <w:trPr>
          <w:tblCellSpacing w:w="15" w:type="dxa"/>
        </w:trPr>
        <w:tc>
          <w:tcPr>
            <w:tcW w:w="4917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4D04E8"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  <w:t>Английский</w:t>
            </w:r>
          </w:p>
        </w:tc>
        <w:tc>
          <w:tcPr>
            <w:tcW w:w="3215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hyperlink r:id="rId17" w:tgtFrame="_blank" w:history="1">
              <w:proofErr w:type="spellStart"/>
              <w:r w:rsidRPr="004D04E8">
                <w:rPr>
                  <w:rFonts w:ascii="Verdana" w:eastAsia="Times New Roman" w:hAnsi="Verdana" w:cs="Times New Roman"/>
                  <w:sz w:val="20"/>
                  <w:szCs w:val="16"/>
                  <w:lang w:eastAsia="ru-RU"/>
                </w:rPr>
                <w:t>angl-blank</w:t>
              </w:r>
              <w:proofErr w:type="spellEnd"/>
            </w:hyperlink>
          </w:p>
        </w:tc>
      </w:tr>
      <w:tr w:rsidR="004D04E8" w:rsidRPr="00C3323A" w:rsidTr="00C3323A">
        <w:trPr>
          <w:tblCellSpacing w:w="15" w:type="dxa"/>
        </w:trPr>
        <w:tc>
          <w:tcPr>
            <w:tcW w:w="4917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4D04E8"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  <w:t>Английский устный</w:t>
            </w:r>
          </w:p>
        </w:tc>
        <w:tc>
          <w:tcPr>
            <w:tcW w:w="3215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hyperlink r:id="rId18" w:tgtFrame="_blank" w:history="1">
              <w:proofErr w:type="spellStart"/>
              <w:r w:rsidRPr="004D04E8">
                <w:rPr>
                  <w:rFonts w:ascii="Verdana" w:eastAsia="Times New Roman" w:hAnsi="Verdana" w:cs="Times New Roman"/>
                  <w:sz w:val="20"/>
                  <w:szCs w:val="16"/>
                  <w:lang w:eastAsia="ru-RU"/>
                </w:rPr>
                <w:t>angl-ustn</w:t>
              </w:r>
              <w:proofErr w:type="spellEnd"/>
            </w:hyperlink>
          </w:p>
        </w:tc>
      </w:tr>
      <w:tr w:rsidR="004D04E8" w:rsidRPr="00C3323A" w:rsidTr="00C3323A">
        <w:trPr>
          <w:tblCellSpacing w:w="15" w:type="dxa"/>
        </w:trPr>
        <w:tc>
          <w:tcPr>
            <w:tcW w:w="4917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4D04E8"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  <w:t>Немецкий</w:t>
            </w:r>
          </w:p>
        </w:tc>
        <w:tc>
          <w:tcPr>
            <w:tcW w:w="3215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hyperlink r:id="rId19" w:tgtFrame="_blank" w:history="1">
              <w:proofErr w:type="spellStart"/>
              <w:r w:rsidRPr="004D04E8">
                <w:rPr>
                  <w:rFonts w:ascii="Verdana" w:eastAsia="Times New Roman" w:hAnsi="Verdana" w:cs="Times New Roman"/>
                  <w:sz w:val="20"/>
                  <w:szCs w:val="16"/>
                  <w:lang w:eastAsia="ru-RU"/>
                </w:rPr>
                <w:t>nemeckii</w:t>
              </w:r>
              <w:proofErr w:type="spellEnd"/>
            </w:hyperlink>
          </w:p>
        </w:tc>
      </w:tr>
      <w:tr w:rsidR="004D04E8" w:rsidRPr="00C3323A" w:rsidTr="00C3323A">
        <w:trPr>
          <w:tblCellSpacing w:w="15" w:type="dxa"/>
        </w:trPr>
        <w:tc>
          <w:tcPr>
            <w:tcW w:w="4917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4D04E8"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  <w:t>Немецкий устный</w:t>
            </w:r>
          </w:p>
        </w:tc>
        <w:tc>
          <w:tcPr>
            <w:tcW w:w="3215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hyperlink r:id="rId20" w:tgtFrame="_blank" w:history="1">
              <w:proofErr w:type="spellStart"/>
              <w:r w:rsidRPr="004D04E8">
                <w:rPr>
                  <w:rFonts w:ascii="Verdana" w:eastAsia="Times New Roman" w:hAnsi="Verdana" w:cs="Times New Roman"/>
                  <w:sz w:val="20"/>
                  <w:szCs w:val="16"/>
                  <w:lang w:eastAsia="ru-RU"/>
                </w:rPr>
                <w:t>nemeckii-ustn</w:t>
              </w:r>
              <w:proofErr w:type="spellEnd"/>
            </w:hyperlink>
          </w:p>
        </w:tc>
      </w:tr>
      <w:tr w:rsidR="004D04E8" w:rsidRPr="00C3323A" w:rsidTr="00C3323A">
        <w:trPr>
          <w:tblCellSpacing w:w="15" w:type="dxa"/>
        </w:trPr>
        <w:tc>
          <w:tcPr>
            <w:tcW w:w="4917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4D04E8"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  <w:t>Испанский</w:t>
            </w:r>
          </w:p>
        </w:tc>
        <w:tc>
          <w:tcPr>
            <w:tcW w:w="3215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hyperlink r:id="rId21" w:tgtFrame="_blank" w:history="1">
              <w:proofErr w:type="spellStart"/>
              <w:r w:rsidRPr="004D04E8">
                <w:rPr>
                  <w:rFonts w:ascii="Verdana" w:eastAsia="Times New Roman" w:hAnsi="Verdana" w:cs="Times New Roman"/>
                  <w:sz w:val="20"/>
                  <w:szCs w:val="16"/>
                  <w:lang w:eastAsia="ru-RU"/>
                </w:rPr>
                <w:t>ispanskii</w:t>
              </w:r>
              <w:proofErr w:type="spellEnd"/>
            </w:hyperlink>
          </w:p>
        </w:tc>
      </w:tr>
      <w:tr w:rsidR="004D04E8" w:rsidRPr="00C3323A" w:rsidTr="00C3323A">
        <w:trPr>
          <w:tblCellSpacing w:w="15" w:type="dxa"/>
        </w:trPr>
        <w:tc>
          <w:tcPr>
            <w:tcW w:w="4917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4D04E8"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  <w:t>Испанский устный</w:t>
            </w:r>
          </w:p>
        </w:tc>
        <w:tc>
          <w:tcPr>
            <w:tcW w:w="3215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hyperlink r:id="rId22" w:tgtFrame="_blank" w:history="1">
              <w:proofErr w:type="spellStart"/>
              <w:r w:rsidRPr="004D04E8">
                <w:rPr>
                  <w:rFonts w:ascii="Verdana" w:eastAsia="Times New Roman" w:hAnsi="Verdana" w:cs="Times New Roman"/>
                  <w:sz w:val="20"/>
                  <w:szCs w:val="16"/>
                  <w:lang w:eastAsia="ru-RU"/>
                </w:rPr>
                <w:t>ispanskii-ustn</w:t>
              </w:r>
              <w:proofErr w:type="spellEnd"/>
            </w:hyperlink>
          </w:p>
        </w:tc>
      </w:tr>
      <w:tr w:rsidR="004D04E8" w:rsidRPr="00C3323A" w:rsidTr="00C3323A">
        <w:trPr>
          <w:tblCellSpacing w:w="15" w:type="dxa"/>
        </w:trPr>
        <w:tc>
          <w:tcPr>
            <w:tcW w:w="4917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4D04E8"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  <w:t>Французский</w:t>
            </w:r>
          </w:p>
        </w:tc>
        <w:tc>
          <w:tcPr>
            <w:tcW w:w="3215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hyperlink r:id="rId23" w:tgtFrame="_blank" w:history="1">
              <w:proofErr w:type="spellStart"/>
              <w:r w:rsidRPr="004D04E8">
                <w:rPr>
                  <w:rFonts w:ascii="Verdana" w:eastAsia="Times New Roman" w:hAnsi="Verdana" w:cs="Times New Roman"/>
                  <w:sz w:val="20"/>
                  <w:szCs w:val="16"/>
                  <w:lang w:eastAsia="ru-RU"/>
                </w:rPr>
                <w:t>francuzskii</w:t>
              </w:r>
              <w:proofErr w:type="spellEnd"/>
            </w:hyperlink>
          </w:p>
        </w:tc>
      </w:tr>
      <w:tr w:rsidR="004D04E8" w:rsidRPr="00C3323A" w:rsidTr="00C3323A">
        <w:trPr>
          <w:tblCellSpacing w:w="15" w:type="dxa"/>
        </w:trPr>
        <w:tc>
          <w:tcPr>
            <w:tcW w:w="4917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4D04E8"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  <w:t>Французский устный</w:t>
            </w:r>
          </w:p>
        </w:tc>
        <w:tc>
          <w:tcPr>
            <w:tcW w:w="3215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hyperlink r:id="rId24" w:tgtFrame="_blank" w:history="1">
              <w:proofErr w:type="spellStart"/>
              <w:r w:rsidRPr="004D04E8">
                <w:rPr>
                  <w:rFonts w:ascii="Verdana" w:eastAsia="Times New Roman" w:hAnsi="Verdana" w:cs="Times New Roman"/>
                  <w:sz w:val="20"/>
                  <w:szCs w:val="16"/>
                  <w:lang w:eastAsia="ru-RU"/>
                </w:rPr>
                <w:t>francuzskii-ustn</w:t>
              </w:r>
              <w:proofErr w:type="spellEnd"/>
            </w:hyperlink>
          </w:p>
        </w:tc>
      </w:tr>
      <w:tr w:rsidR="004D04E8" w:rsidRPr="00C3323A" w:rsidTr="00C3323A">
        <w:trPr>
          <w:tblCellSpacing w:w="15" w:type="dxa"/>
        </w:trPr>
        <w:tc>
          <w:tcPr>
            <w:tcW w:w="4917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4D04E8"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  <w:t>Правила заполнения бланков ОГЭ</w:t>
            </w:r>
          </w:p>
        </w:tc>
        <w:tc>
          <w:tcPr>
            <w:tcW w:w="3215" w:type="dxa"/>
            <w:shd w:val="clear" w:color="auto" w:fill="D9D9D9" w:themeFill="background1" w:themeFillShade="D9"/>
            <w:vAlign w:val="center"/>
            <w:hideMark/>
          </w:tcPr>
          <w:p w:rsidR="004D04E8" w:rsidRPr="004D04E8" w:rsidRDefault="004D04E8" w:rsidP="004D04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hyperlink r:id="rId25" w:tgtFrame="_blank" w:history="1">
              <w:r w:rsidRPr="004D04E8">
                <w:rPr>
                  <w:rFonts w:ascii="Verdana" w:eastAsia="Times New Roman" w:hAnsi="Verdana" w:cs="Times New Roman"/>
                  <w:sz w:val="20"/>
                  <w:szCs w:val="16"/>
                  <w:lang w:eastAsia="ru-RU"/>
                </w:rPr>
                <w:t>скачать</w:t>
              </w:r>
            </w:hyperlink>
          </w:p>
        </w:tc>
      </w:tr>
    </w:tbl>
    <w:p w:rsidR="004D04E8" w:rsidRPr="004D04E8" w:rsidRDefault="004D04E8" w:rsidP="004D04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16"/>
          <w:lang w:eastAsia="ru-RU"/>
        </w:rPr>
      </w:pPr>
      <w:r w:rsidRPr="004D04E8">
        <w:rPr>
          <w:rFonts w:ascii="Verdana" w:eastAsia="Times New Roman" w:hAnsi="Verdana" w:cs="Times New Roman"/>
          <w:sz w:val="28"/>
          <w:szCs w:val="16"/>
          <w:lang w:eastAsia="ru-RU"/>
        </w:rPr>
        <w:t>Бланки ГИА-9 являются машиночитаемыми формами, подлежащими автоматизированной обработке аппаратно-программным комплексом. В процессе автоматизированной обработки бланков внесенная в поля бланков информация посредством программных средств преобразуется в текст.</w:t>
      </w:r>
    </w:p>
    <w:p w:rsidR="004D04E8" w:rsidRPr="004D04E8" w:rsidRDefault="004D04E8" w:rsidP="004D04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16"/>
          <w:lang w:eastAsia="ru-RU"/>
        </w:rPr>
      </w:pPr>
      <w:r w:rsidRPr="004D04E8">
        <w:rPr>
          <w:rFonts w:ascii="Verdana" w:eastAsia="Times New Roman" w:hAnsi="Verdana" w:cs="Times New Roman"/>
          <w:sz w:val="28"/>
          <w:szCs w:val="16"/>
          <w:lang w:eastAsia="ru-RU"/>
        </w:rPr>
        <w:t>При небрежном заполнении бланков при автоматизированной обработке символы могут быть искажены.</w:t>
      </w:r>
    </w:p>
    <w:p w:rsidR="004D04E8" w:rsidRPr="004D04E8" w:rsidRDefault="004D04E8" w:rsidP="004D04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16"/>
          <w:lang w:eastAsia="ru-RU"/>
        </w:rPr>
      </w:pPr>
      <w:r w:rsidRPr="004D04E8">
        <w:rPr>
          <w:rFonts w:ascii="Verdana" w:eastAsia="Times New Roman" w:hAnsi="Verdana" w:cs="Times New Roman"/>
          <w:b/>
          <w:bCs/>
          <w:sz w:val="28"/>
          <w:szCs w:val="16"/>
          <w:lang w:eastAsia="ru-RU"/>
        </w:rPr>
        <w:t>Правила заполнения бланков ОГЭ</w:t>
      </w:r>
      <w:r w:rsidRPr="004D04E8">
        <w:rPr>
          <w:rFonts w:ascii="Verdana" w:eastAsia="Times New Roman" w:hAnsi="Verdana" w:cs="Times New Roman"/>
          <w:sz w:val="28"/>
          <w:szCs w:val="16"/>
          <w:lang w:eastAsia="ru-RU"/>
        </w:rPr>
        <w:t> </w:t>
      </w:r>
    </w:p>
    <w:p w:rsidR="004D04E8" w:rsidRPr="004D04E8" w:rsidRDefault="004D04E8" w:rsidP="004D04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16"/>
          <w:lang w:eastAsia="ru-RU"/>
        </w:rPr>
      </w:pPr>
      <w:r w:rsidRPr="004D04E8">
        <w:rPr>
          <w:rFonts w:ascii="Verdana" w:eastAsia="Times New Roman" w:hAnsi="Verdana" w:cs="Times New Roman"/>
          <w:sz w:val="28"/>
          <w:szCs w:val="16"/>
          <w:lang w:eastAsia="ru-RU"/>
        </w:rPr>
        <w:t>Общая часть</w:t>
      </w:r>
    </w:p>
    <w:p w:rsidR="004D04E8" w:rsidRPr="004D04E8" w:rsidRDefault="004D04E8" w:rsidP="004D04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16"/>
          <w:lang w:eastAsia="ru-RU"/>
        </w:rPr>
      </w:pPr>
      <w:r w:rsidRPr="004D04E8">
        <w:rPr>
          <w:rFonts w:ascii="Verdana" w:eastAsia="Times New Roman" w:hAnsi="Verdana" w:cs="Times New Roman"/>
          <w:sz w:val="28"/>
          <w:szCs w:val="16"/>
          <w:lang w:eastAsia="ru-RU"/>
        </w:rPr>
        <w:t>Участники ОГЭ выполняют экзаменационные работы на бланках ответов № 1, бланках ответов № 2 и дополнительных бланках ответов № 2, правил заполнения которых приведены ниже. При заполнении бланков ОГЭ необходимо ТОЧНО соблюдать правила заполнения бланков, так как информация, внесенная в бланки, сканируется и обрабатывается с использованием специальных аппаратно-программных средств.</w:t>
      </w:r>
    </w:p>
    <w:p w:rsidR="004D04E8" w:rsidRPr="004D04E8" w:rsidRDefault="004D04E8" w:rsidP="004D04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16"/>
          <w:lang w:eastAsia="ru-RU"/>
        </w:rPr>
      </w:pPr>
      <w:r w:rsidRPr="004D04E8">
        <w:rPr>
          <w:rFonts w:ascii="Verdana" w:eastAsia="Times New Roman" w:hAnsi="Verdana" w:cs="Times New Roman"/>
          <w:sz w:val="28"/>
          <w:szCs w:val="16"/>
          <w:lang w:eastAsia="ru-RU"/>
        </w:rPr>
        <w:t xml:space="preserve">Все бланки ОГЭ заполняются яркими черными чернилами. Допускается использование </w:t>
      </w:r>
      <w:proofErr w:type="spellStart"/>
      <w:r w:rsidRPr="004D04E8">
        <w:rPr>
          <w:rFonts w:ascii="Verdana" w:eastAsia="Times New Roman" w:hAnsi="Verdana" w:cs="Times New Roman"/>
          <w:sz w:val="28"/>
          <w:szCs w:val="16"/>
          <w:lang w:eastAsia="ru-RU"/>
        </w:rPr>
        <w:t>гелевой</w:t>
      </w:r>
      <w:proofErr w:type="spellEnd"/>
      <w:r w:rsidRPr="004D04E8">
        <w:rPr>
          <w:rFonts w:ascii="Verdana" w:eastAsia="Times New Roman" w:hAnsi="Verdana" w:cs="Times New Roman"/>
          <w:sz w:val="28"/>
          <w:szCs w:val="16"/>
          <w:lang w:eastAsia="ru-RU"/>
        </w:rPr>
        <w:t xml:space="preserve">, капиллярной или перьевой ручек. В случае отсутствия у участника ОГЭ указанных ручек необходимо заменить на ручку, соответствующую данным правилам. </w:t>
      </w:r>
      <w:proofErr w:type="spellStart"/>
      <w:proofErr w:type="gramStart"/>
      <w:r w:rsidRPr="004D04E8">
        <w:rPr>
          <w:rFonts w:ascii="Verdana" w:eastAsia="Times New Roman" w:hAnsi="Verdana" w:cs="Times New Roman"/>
          <w:sz w:val="28"/>
          <w:szCs w:val="16"/>
          <w:lang w:eastAsia="ru-RU"/>
        </w:rPr>
        <w:t>Знак«</w:t>
      </w:r>
      <w:proofErr w:type="gramEnd"/>
      <w:r w:rsidRPr="004D04E8">
        <w:rPr>
          <w:rFonts w:ascii="Verdana" w:eastAsia="Times New Roman" w:hAnsi="Verdana" w:cs="Times New Roman"/>
          <w:sz w:val="28"/>
          <w:szCs w:val="16"/>
          <w:lang w:eastAsia="ru-RU"/>
        </w:rPr>
        <w:t>Х</w:t>
      </w:r>
      <w:proofErr w:type="spellEnd"/>
      <w:r w:rsidRPr="004D04E8">
        <w:rPr>
          <w:rFonts w:ascii="Verdana" w:eastAsia="Times New Roman" w:hAnsi="Verdana" w:cs="Times New Roman"/>
          <w:sz w:val="28"/>
          <w:szCs w:val="16"/>
          <w:lang w:eastAsia="ru-RU"/>
        </w:rPr>
        <w:t>»(«крестик») в полях бланк</w:t>
      </w:r>
      <w:bookmarkStart w:id="0" w:name="_GoBack"/>
      <w:bookmarkEnd w:id="0"/>
      <w:r w:rsidRPr="004D04E8">
        <w:rPr>
          <w:rFonts w:ascii="Verdana" w:eastAsia="Times New Roman" w:hAnsi="Verdana" w:cs="Times New Roman"/>
          <w:sz w:val="28"/>
          <w:szCs w:val="16"/>
          <w:lang w:eastAsia="ru-RU"/>
        </w:rPr>
        <w:t>а ответов № 1(верхняя часть бланка) не должен быть слишком толстым.</w:t>
      </w:r>
    </w:p>
    <w:p w:rsidR="004D04E8" w:rsidRPr="004D04E8" w:rsidRDefault="004D04E8" w:rsidP="004D04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16"/>
          <w:lang w:eastAsia="ru-RU"/>
        </w:rPr>
      </w:pPr>
      <w:r w:rsidRPr="004D04E8">
        <w:rPr>
          <w:rFonts w:ascii="Verdana" w:eastAsia="Times New Roman" w:hAnsi="Verdana" w:cs="Times New Roman"/>
          <w:sz w:val="28"/>
          <w:szCs w:val="16"/>
          <w:lang w:eastAsia="ru-RU"/>
        </w:rPr>
        <w:t xml:space="preserve">Если ручка оставляет слишком толстую линию, то вместо крестика в поле нужно провести только одну диагональ квадрата (любую). Участник ОГЭ должен изображать каждую </w:t>
      </w:r>
      <w:r w:rsidRPr="004D04E8">
        <w:rPr>
          <w:rFonts w:ascii="Verdana" w:eastAsia="Times New Roman" w:hAnsi="Verdana" w:cs="Times New Roman"/>
          <w:sz w:val="28"/>
          <w:szCs w:val="16"/>
          <w:lang w:eastAsia="ru-RU"/>
        </w:rPr>
        <w:lastRenderedPageBreak/>
        <w:t>цифру и букву во всех заполняемых полях бланка ответов № 1, бланка ответов № 2 (верхняя часть) и дополнительного бланка ответов № 2 (верхняя часть) тщательно копируя образец ее написания из строки с образцами написания символов (см. рис. 6), расположенными в верхней части бланка ответов № 1.</w:t>
      </w:r>
    </w:p>
    <w:p w:rsidR="004D04E8" w:rsidRPr="004D04E8" w:rsidRDefault="004D04E8" w:rsidP="004D04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16"/>
          <w:lang w:eastAsia="ru-RU"/>
        </w:rPr>
      </w:pPr>
      <w:r w:rsidRPr="004D04E8">
        <w:rPr>
          <w:rFonts w:ascii="Verdana" w:eastAsia="Times New Roman" w:hAnsi="Verdana" w:cs="Times New Roman"/>
          <w:sz w:val="28"/>
          <w:szCs w:val="16"/>
          <w:lang w:eastAsia="ru-RU"/>
        </w:rPr>
        <w:t>Небрежное написание символов может привести к тому, что при автоматизированной обработке символ может быть распознан неверно.</w:t>
      </w:r>
    </w:p>
    <w:p w:rsidR="004D04E8" w:rsidRPr="004D04E8" w:rsidRDefault="004D04E8" w:rsidP="004D04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16"/>
          <w:lang w:eastAsia="ru-RU"/>
        </w:rPr>
      </w:pPr>
      <w:r w:rsidRPr="004D04E8">
        <w:rPr>
          <w:rFonts w:ascii="Verdana" w:eastAsia="Times New Roman" w:hAnsi="Verdana" w:cs="Times New Roman"/>
          <w:sz w:val="28"/>
          <w:szCs w:val="16"/>
          <w:lang w:eastAsia="ru-RU"/>
        </w:rPr>
        <w:t>Каждое поле в бланках заполняется, начиная с первой позиции, в том числе и поля для записи фамилии, имени и отчества участника ОГЭ.</w:t>
      </w:r>
    </w:p>
    <w:p w:rsidR="004D04E8" w:rsidRPr="004D04E8" w:rsidRDefault="004D04E8" w:rsidP="004D04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16"/>
          <w:lang w:eastAsia="ru-RU"/>
        </w:rPr>
      </w:pPr>
      <w:r w:rsidRPr="004D04E8">
        <w:rPr>
          <w:rFonts w:ascii="Verdana" w:eastAsia="Times New Roman" w:hAnsi="Verdana" w:cs="Times New Roman"/>
          <w:sz w:val="28"/>
          <w:szCs w:val="16"/>
          <w:lang w:eastAsia="ru-RU"/>
        </w:rPr>
        <w:t>Если участник ОГЭ не имеет информации для заполнения какого-то конкретного поля, то поле остается пустым (не делать прочерков). При записи ответов в бланке ответов № 1 (средняя часть) ОБЯЗАТЕЛЬНО строго следовать инструкциям по выполнению работы (к группе заданий и/или отдельным заданиям), указанным в КИМ.</w:t>
      </w:r>
    </w:p>
    <w:p w:rsidR="004D04E8" w:rsidRPr="004D04E8" w:rsidRDefault="004D04E8" w:rsidP="004D04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16"/>
          <w:lang w:eastAsia="ru-RU"/>
        </w:rPr>
      </w:pPr>
      <w:r w:rsidRPr="004D04E8">
        <w:rPr>
          <w:rFonts w:ascii="Verdana" w:eastAsia="Times New Roman" w:hAnsi="Verdana" w:cs="Times New Roman"/>
          <w:sz w:val="28"/>
          <w:szCs w:val="16"/>
          <w:lang w:eastAsia="ru-RU"/>
        </w:rPr>
        <w:t>На бланках ответов № 2 и дополнительном бланке ответов № 2 не должно быть записей в ответе участника ОГЭ, содержащих информацию о его личности. Например, ФИО, школа, название населенного пункта и т.д.</w:t>
      </w:r>
    </w:p>
    <w:p w:rsidR="00ED0293" w:rsidRPr="004D04E8" w:rsidRDefault="00ED0293" w:rsidP="004D04E8"/>
    <w:sectPr w:rsidR="00ED0293" w:rsidRPr="004D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F7"/>
    <w:rsid w:val="004D04E8"/>
    <w:rsid w:val="00C3323A"/>
    <w:rsid w:val="00ED0293"/>
    <w:rsid w:val="00F6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14EAC-9FC4-4DEF-8980-5F4B5946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that-v-skole.ru/zagruzki/blanki-oge/obck.pdf" TargetMode="External"/><Relationship Id="rId13" Type="http://schemas.openxmlformats.org/officeDocument/2006/relationships/hyperlink" Target="http://ucthat-v-skole.ru/zagruzki/blanki-oge/fiz.pdf" TargetMode="External"/><Relationship Id="rId18" Type="http://schemas.openxmlformats.org/officeDocument/2006/relationships/hyperlink" Target="http://ucthat-v-skole.ru/zagruzki/blanki-oge/ang_us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ucthat-v-skole.ru/zagruzki/blanki-oge/isp.pdf" TargetMode="External"/><Relationship Id="rId7" Type="http://schemas.openxmlformats.org/officeDocument/2006/relationships/hyperlink" Target="http://ucthat-v-skole.ru/zagruzki/blanki-oge/rus.pdf" TargetMode="External"/><Relationship Id="rId12" Type="http://schemas.openxmlformats.org/officeDocument/2006/relationships/hyperlink" Target="http://ucthat-v-skole.ru/zagruzki/blanki-oge/geo.pdf" TargetMode="External"/><Relationship Id="rId17" Type="http://schemas.openxmlformats.org/officeDocument/2006/relationships/hyperlink" Target="http://ucthat-v-skole.ru/zagruzki/blanki-oge/ang.pdf" TargetMode="External"/><Relationship Id="rId25" Type="http://schemas.openxmlformats.org/officeDocument/2006/relationships/hyperlink" Target="http://ucthat-v-skole.ru/zagruzki/blanki-oge/pravila-blank-og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cthat-v-skole.ru/zagruzki/blanki-oge/xim.pdf" TargetMode="External"/><Relationship Id="rId20" Type="http://schemas.openxmlformats.org/officeDocument/2006/relationships/hyperlink" Target="http://ucthat-v-skole.ru/zagruzki/blanki-oge/ger_us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ucthat-v-skole.ru/zagruzki/blanki-oge/bl_dop_2.pdf" TargetMode="External"/><Relationship Id="rId11" Type="http://schemas.openxmlformats.org/officeDocument/2006/relationships/hyperlink" Target="http://ucthat-v-skole.ru/zagruzki/blanki-oge/inf.pdf" TargetMode="External"/><Relationship Id="rId24" Type="http://schemas.openxmlformats.org/officeDocument/2006/relationships/hyperlink" Target="http://ucthat-v-skole.ru/zagruzki/blanki-oge/fr_us.pdf" TargetMode="External"/><Relationship Id="rId5" Type="http://schemas.openxmlformats.org/officeDocument/2006/relationships/hyperlink" Target="http://ucthat-v-skole.ru/zagruzki/blanki-oge/bl_2.pdf" TargetMode="External"/><Relationship Id="rId15" Type="http://schemas.openxmlformats.org/officeDocument/2006/relationships/hyperlink" Target="http://ucthat-v-skole.ru/zagruzki/blanki-oge/bio.pdf" TargetMode="External"/><Relationship Id="rId23" Type="http://schemas.openxmlformats.org/officeDocument/2006/relationships/hyperlink" Target="http://ucthat-v-skole.ru/zagruzki/blanki-oge/fr.pdf" TargetMode="External"/><Relationship Id="rId10" Type="http://schemas.openxmlformats.org/officeDocument/2006/relationships/hyperlink" Target="http://ucthat-v-skole.ru/zagruzki/blanki-oge/ist.pdf" TargetMode="External"/><Relationship Id="rId19" Type="http://schemas.openxmlformats.org/officeDocument/2006/relationships/hyperlink" Target="http://ucthat-v-skole.ru/zagruzki/blanki-oge/ger.pdf" TargetMode="External"/><Relationship Id="rId4" Type="http://schemas.openxmlformats.org/officeDocument/2006/relationships/hyperlink" Target="http://ucthat-v-skole.ru/zagruzki/blanki-oge/mat.pdf" TargetMode="External"/><Relationship Id="rId9" Type="http://schemas.openxmlformats.org/officeDocument/2006/relationships/hyperlink" Target="http://ucthat-v-skole.ru/zagruzki/blanki-oge/lit.pdf" TargetMode="External"/><Relationship Id="rId14" Type="http://schemas.openxmlformats.org/officeDocument/2006/relationships/hyperlink" Target="http://ucthat-v-skole.ru/zagruzki/blanki-oge/bl_dop_2_fiz.pdf" TargetMode="External"/><Relationship Id="rId22" Type="http://schemas.openxmlformats.org/officeDocument/2006/relationships/hyperlink" Target="http://ucthat-v-skole.ru/zagruzki/blanki-oge/isp_us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2024-02-08T03:16:00Z</dcterms:created>
  <dcterms:modified xsi:type="dcterms:W3CDTF">2024-02-08T03:54:00Z</dcterms:modified>
</cp:coreProperties>
</file>